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/>
        <w:ind/>
        <w:rPr>
          <w:b w:val="1"/>
          <w:u w:val="single"/>
        </w:rPr>
      </w:pPr>
      <w:r>
        <w:rPr>
          <w:b w:val="1"/>
          <w:u w:val="single"/>
        </w:rPr>
        <w:drawing>
          <wp:inline>
            <wp:extent cx="518160" cy="5727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8160" cy="5727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Профсоюз работников народного образования и науки РФ</w:t>
      </w:r>
    </w:p>
    <w:p w14:paraId="03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Ростовская областная организация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Верхнедонская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 xml:space="preserve"> районная организация профсоюза работников                                        народного </w:t>
      </w:r>
      <w:r>
        <w:rPr>
          <w:b w:val="1"/>
          <w:u w:val="single"/>
        </w:rPr>
        <w:t xml:space="preserve">образования 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</w:pPr>
      <w:r>
        <w:t>Уважаемые коллеги!</w:t>
      </w:r>
    </w:p>
    <w:p w14:paraId="09000000">
      <w:pPr>
        <w:ind w:firstLine="709" w:left="0"/>
        <w:jc w:val="both"/>
      </w:pPr>
    </w:p>
    <w:p w14:paraId="0A000000">
      <w:pPr>
        <w:ind w:firstLine="708" w:left="0"/>
        <w:jc w:val="both"/>
        <w:rPr>
          <w:sz w:val="24"/>
        </w:rPr>
      </w:pPr>
      <w:r>
        <w:rPr>
          <w:sz w:val="24"/>
        </w:rPr>
        <w:t>На территории нашего района 32 образовательных учреждения</w:t>
      </w:r>
      <w:r>
        <w:rPr>
          <w:sz w:val="24"/>
        </w:rPr>
        <w:t>. Из них школа-интернат   VII вида – областного подчинения и профессиональное образовательное учреждение ПУ-97. В профсоюзной районной организации состоит ш</w:t>
      </w:r>
      <w:r>
        <w:rPr>
          <w:sz w:val="24"/>
        </w:rPr>
        <w:t>кола-интернат   VII вида. В 2023</w:t>
      </w:r>
      <w:r>
        <w:rPr>
          <w:sz w:val="24"/>
        </w:rPr>
        <w:t xml:space="preserve"> году количество образовательных учреждений (юридических лиц) </w:t>
      </w:r>
      <w:r>
        <w:rPr>
          <w:sz w:val="24"/>
        </w:rPr>
        <w:t xml:space="preserve">не </w:t>
      </w:r>
      <w:r>
        <w:rPr>
          <w:sz w:val="24"/>
        </w:rPr>
        <w:t xml:space="preserve">изменилось. </w:t>
      </w:r>
      <w:r>
        <w:rPr>
          <w:sz w:val="24"/>
        </w:rPr>
        <w:t>В прошедшем  2023</w:t>
      </w:r>
      <w:r>
        <w:rPr>
          <w:sz w:val="24"/>
        </w:rPr>
        <w:t xml:space="preserve"> году вышли из профсоюзной органи</w:t>
      </w:r>
      <w:r>
        <w:rPr>
          <w:sz w:val="24"/>
        </w:rPr>
        <w:t xml:space="preserve">зации 1 </w:t>
      </w:r>
      <w:r>
        <w:rPr>
          <w:sz w:val="24"/>
        </w:rPr>
        <w:t xml:space="preserve">детский </w:t>
      </w:r>
      <w:r>
        <w:rPr>
          <w:sz w:val="24"/>
        </w:rPr>
        <w:t>сад в связи с приостановкой деятельности.</w:t>
      </w:r>
    </w:p>
    <w:p w14:paraId="0B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Указанные в отчете другие организации – это Отдел образования Администрации </w:t>
      </w:r>
      <w:r>
        <w:rPr>
          <w:sz w:val="24"/>
        </w:rPr>
        <w:t>Верхнедонского</w:t>
      </w:r>
      <w:r>
        <w:rPr>
          <w:sz w:val="24"/>
        </w:rPr>
        <w:t xml:space="preserve"> района, МБУ </w:t>
      </w:r>
      <w:r>
        <w:rPr>
          <w:sz w:val="24"/>
        </w:rPr>
        <w:t>Верхнедонского</w:t>
      </w:r>
      <w:r>
        <w:rPr>
          <w:sz w:val="24"/>
        </w:rPr>
        <w:t xml:space="preserve"> района «Информационно-методический расчетный центр», Центр психолого-</w:t>
      </w:r>
      <w:r>
        <w:rPr>
          <w:sz w:val="24"/>
        </w:rPr>
        <w:t>медико</w:t>
      </w:r>
      <w:r>
        <w:rPr>
          <w:sz w:val="24"/>
        </w:rPr>
        <w:t xml:space="preserve"> социального сопровождения.</w:t>
      </w:r>
    </w:p>
    <w:p w14:paraId="0C000000">
      <w:pPr>
        <w:ind w:firstLine="708" w:left="0"/>
        <w:jc w:val="both"/>
        <w:rPr>
          <w:sz w:val="24"/>
        </w:rPr>
      </w:pPr>
      <w:r>
        <w:rPr>
          <w:sz w:val="24"/>
        </w:rPr>
        <w:t>Количество чл</w:t>
      </w:r>
      <w:r>
        <w:rPr>
          <w:sz w:val="24"/>
        </w:rPr>
        <w:t>ено</w:t>
      </w:r>
      <w:r>
        <w:rPr>
          <w:sz w:val="24"/>
        </w:rPr>
        <w:t>в профсоюза уменьшилось на 43</w:t>
      </w:r>
      <w:r>
        <w:rPr>
          <w:sz w:val="24"/>
        </w:rPr>
        <w:t xml:space="preserve"> человека</w:t>
      </w:r>
      <w:r>
        <w:rPr>
          <w:sz w:val="24"/>
        </w:rPr>
        <w:t xml:space="preserve"> и составляет 326</w:t>
      </w:r>
      <w:r>
        <w:rPr>
          <w:sz w:val="24"/>
        </w:rPr>
        <w:t xml:space="preserve"> человек.</w:t>
      </w:r>
      <w:r>
        <w:rPr>
          <w:sz w:val="24"/>
        </w:rPr>
        <w:t xml:space="preserve"> Выбывшие </w:t>
      </w:r>
      <w:r>
        <w:rPr>
          <w:sz w:val="24"/>
        </w:rPr>
        <w:t>-</w:t>
      </w:r>
      <w:r>
        <w:rPr>
          <w:sz w:val="24"/>
        </w:rPr>
        <w:t xml:space="preserve"> это педагогические работники пенсионного возраста, молодые специалисты, сменившие место жительства, уволенные по собственному желанию.  </w:t>
      </w:r>
    </w:p>
    <w:p w14:paraId="0D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Состав районной организации профсоюза представлен в основном малочисленными первичным</w:t>
      </w:r>
      <w:r>
        <w:rPr>
          <w:sz w:val="24"/>
        </w:rPr>
        <w:t>и профсою</w:t>
      </w:r>
      <w:r>
        <w:rPr>
          <w:sz w:val="24"/>
        </w:rPr>
        <w:t>зными организациями (13 из 17</w:t>
      </w:r>
      <w:r>
        <w:rPr>
          <w:sz w:val="24"/>
        </w:rPr>
        <w:t xml:space="preserve">). </w:t>
      </w:r>
    </w:p>
    <w:p w14:paraId="0E000000">
      <w:pPr>
        <w:ind/>
        <w:jc w:val="both"/>
      </w:pPr>
      <w:r>
        <w:rPr>
          <w:color w:val="000000"/>
        </w:rPr>
        <w:t>Основными документами, которые регулируют работу</w:t>
      </w:r>
      <w:r>
        <w:t xml:space="preserve"> нашей профсоюзной организации, являются: </w:t>
      </w:r>
    </w:p>
    <w:p w14:paraId="0F000000">
      <w:r>
        <w:t>- Устав Профсоюза</w:t>
      </w:r>
    </w:p>
    <w:p w14:paraId="10000000">
      <w:r>
        <w:t xml:space="preserve">-Положение </w:t>
      </w:r>
      <w:r>
        <w:t>о контрольно-</w:t>
      </w:r>
      <w:r>
        <w:t xml:space="preserve">ревизионной комиссии Верхнедонской </w:t>
      </w:r>
      <w:r>
        <w:t xml:space="preserve"> районной профсоюзной организации  работников народного образования.</w:t>
      </w:r>
    </w:p>
    <w:p w14:paraId="11000000">
      <w:r>
        <w:t xml:space="preserve">- Положение о премировании членов Профсоюза работников народного образования </w:t>
      </w:r>
    </w:p>
    <w:p w14:paraId="12000000">
      <w:pPr>
        <w:tabs>
          <w:tab w:leader="none" w:pos="1418" w:val="left"/>
        </w:tabs>
        <w:ind/>
        <w:rPr>
          <w:color w:val="000000"/>
        </w:rPr>
      </w:pPr>
      <w:r>
        <w:t xml:space="preserve">- </w:t>
      </w:r>
      <w:r>
        <w:rPr>
          <w:color w:val="000000"/>
        </w:rPr>
        <w:t>Положение  об оздоровлении и отдыхе членов Профсоюза</w:t>
      </w:r>
    </w:p>
    <w:p w14:paraId="13000000">
      <w:pPr>
        <w:tabs>
          <w:tab w:leader="none" w:pos="1418" w:val="left"/>
        </w:tabs>
        <w:ind/>
        <w:rPr>
          <w:color w:val="000000"/>
        </w:rPr>
      </w:pPr>
      <w:r>
        <w:rPr>
          <w:color w:val="000000"/>
        </w:rPr>
        <w:t>- Положение о расходовании денежных средств</w:t>
      </w:r>
    </w:p>
    <w:p w14:paraId="14000000">
      <w:pPr>
        <w:ind/>
        <w:jc w:val="both"/>
      </w:pPr>
      <w:r>
        <w:t xml:space="preserve"> К сожалению, наблюдается тенденция сокращения количества первичных профсоюзных организаций.  Причиной снижения профсоюзного членства является пенсионный возраст работников сферы образования (средний возраст педагогического состава системы образования составляет 50-55 лет). Но тем не менее профсоюзная организация продолжает выполнять свои функции поддержки членов профсоюза и охват профсоюзным членством составляет 82%.  </w:t>
      </w:r>
    </w:p>
    <w:p w14:paraId="15000000">
      <w:pPr>
        <w:ind/>
        <w:jc w:val="both"/>
      </w:pPr>
      <w:r>
        <w:t xml:space="preserve"> В профсоюзной организации нет штатных работников. Работа осуществляется внештатными работниками: председатель и профактив районной организации, председатели и профактивы первичных профсоюзных организаций.</w:t>
      </w:r>
    </w:p>
    <w:p w14:paraId="16000000">
      <w:pPr>
        <w:ind/>
        <w:jc w:val="both"/>
      </w:pPr>
      <w:r>
        <w:t>В районной профсоюзной организации были проведены 5 занятий( из них 3 на уровне первичных профсоюзных организаций и 2 на районном уровне) школы профсоюзного актива, где на семинарах обучались председатели первичных организаций председатели комиссий при профкомах, члены ревизионных комиссий.Всего  в работе семинаров приняло участие 57 человек.</w:t>
      </w:r>
    </w:p>
    <w:p w14:paraId="17000000">
      <w:pPr>
        <w:ind/>
        <w:jc w:val="both"/>
      </w:pPr>
      <w:r>
        <w:t>Основные вопросы обучения: мотивация членства профсоюза, планирования работы профкома и комиссий, оформление протоколов собраний и заседаний, профкомов, профсоюзной отчетности, делопроизводство, коллективные договора, охрана труда, правовые вопросы, основные направления организационно-финансовой работы и другие в соответствии с планом работы профсоюзной организации на 2023год.</w:t>
      </w:r>
    </w:p>
    <w:p w14:paraId="18000000">
      <w:r>
        <w:t xml:space="preserve"> </w:t>
      </w:r>
      <w:r>
        <w:t xml:space="preserve"> </w:t>
      </w:r>
      <w:r>
        <w:t xml:space="preserve"> Общее количество проф</w:t>
      </w:r>
      <w:r>
        <w:t>союзного актива по району – 72</w:t>
      </w:r>
      <w:r>
        <w:t xml:space="preserve"> </w:t>
      </w:r>
      <w:r>
        <w:t xml:space="preserve">человека </w:t>
      </w:r>
      <w:r>
        <w:t xml:space="preserve">(председатели </w:t>
      </w:r>
      <w:r>
        <w:t>первичек</w:t>
      </w:r>
      <w:r>
        <w:t>, члены профкомов, председатели КРК, члены КРК). Профсоюзн</w:t>
      </w:r>
      <w:r>
        <w:t>ый актив местной организации- 5</w:t>
      </w:r>
      <w:r>
        <w:t xml:space="preserve"> че</w:t>
      </w:r>
      <w:r>
        <w:t>ловек.</w:t>
      </w:r>
      <w:r>
        <w:t xml:space="preserve"> </w:t>
      </w:r>
    </w:p>
    <w:p w14:paraId="19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Верхнедонской районной </w:t>
      </w:r>
      <w:r>
        <w:rPr>
          <w:rFonts w:ascii="Times New Roman" w:hAnsi="Times New Roman"/>
          <w:sz w:val="24"/>
        </w:rPr>
        <w:t>профорганизации обязанности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технического инспектора</w:t>
      </w:r>
      <w:r>
        <w:rPr>
          <w:rFonts w:ascii="Times New Roman" w:hAnsi="Times New Roman"/>
          <w:sz w:val="24"/>
        </w:rPr>
        <w:t xml:space="preserve"> труда исполняет </w:t>
      </w:r>
      <w:r>
        <w:rPr>
          <w:rFonts w:ascii="Times New Roman" w:hAnsi="Times New Roman"/>
          <w:sz w:val="24"/>
        </w:rPr>
        <w:t>председатель районной</w:t>
      </w:r>
      <w:r>
        <w:rPr>
          <w:rFonts w:ascii="Times New Roman" w:hAnsi="Times New Roman"/>
          <w:sz w:val="24"/>
        </w:rPr>
        <w:t xml:space="preserve"> профсоюзной</w:t>
      </w:r>
      <w:r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>.  За 2023</w:t>
      </w:r>
      <w:r>
        <w:rPr>
          <w:rFonts w:ascii="Times New Roman" w:hAnsi="Times New Roman"/>
          <w:sz w:val="24"/>
        </w:rPr>
        <w:t xml:space="preserve"> год </w:t>
      </w:r>
      <w:r>
        <w:rPr>
          <w:rFonts w:ascii="Times New Roman" w:hAnsi="Times New Roman"/>
          <w:sz w:val="24"/>
        </w:rPr>
        <w:t>проверок образовательных</w:t>
      </w:r>
      <w:r>
        <w:rPr>
          <w:rFonts w:ascii="Times New Roman" w:hAnsi="Times New Roman"/>
          <w:sz w:val="24"/>
        </w:rPr>
        <w:t xml:space="preserve"> учреждений по охране труда не проводилось. </w:t>
      </w:r>
      <w:r>
        <w:rPr>
          <w:rFonts w:ascii="Times New Roman" w:hAnsi="Times New Roman"/>
          <w:sz w:val="24"/>
        </w:rPr>
        <w:t xml:space="preserve"> </w:t>
      </w:r>
    </w:p>
    <w:p w14:paraId="1A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 всех учреждениях образованиях,в том числе и </w:t>
      </w:r>
      <w:r>
        <w:rPr>
          <w:rFonts w:ascii="Times New Roman" w:hAnsi="Times New Roman"/>
          <w:sz w:val="24"/>
        </w:rPr>
        <w:t xml:space="preserve">где нет профобслуживания, созданы комиссии по охране труда совместно с администрацией. </w:t>
      </w:r>
      <w:r>
        <w:rPr>
          <w:rFonts w:ascii="Times New Roman" w:hAnsi="Times New Roman"/>
          <w:sz w:val="24"/>
        </w:rPr>
        <w:t>В образовательных учреждениях обследования по охране труда проводятся на начало и на конец учебного года.</w:t>
      </w:r>
    </w:p>
    <w:p w14:paraId="1B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В школах проводятся </w:t>
      </w:r>
      <w:r>
        <w:rPr>
          <w:rFonts w:ascii="Times New Roman" w:hAnsi="Times New Roman"/>
          <w:sz w:val="24"/>
        </w:rPr>
        <w:t>мероприятия,</w:t>
      </w:r>
      <w:r>
        <w:rPr>
          <w:rFonts w:ascii="Times New Roman" w:hAnsi="Times New Roman"/>
          <w:sz w:val="24"/>
        </w:rPr>
        <w:t xml:space="preserve"> направленные на обеспечение безопасного образовательного процесса: гигиеническое обучение, пожарно-тактич</w:t>
      </w:r>
      <w:r>
        <w:rPr>
          <w:rFonts w:ascii="Times New Roman" w:hAnsi="Times New Roman"/>
          <w:sz w:val="24"/>
        </w:rPr>
        <w:t>еские занятия с учащимися и педагогическим персоналом</w:t>
      </w:r>
      <w:r>
        <w:rPr>
          <w:rFonts w:ascii="Times New Roman" w:hAnsi="Times New Roman"/>
          <w:sz w:val="24"/>
        </w:rPr>
        <w:t xml:space="preserve"> персоналом, проведение инструктажей с участниками образовательного процесса, внеклассные мероприятия по технике-</w:t>
      </w:r>
      <w:r>
        <w:rPr>
          <w:rFonts w:ascii="Times New Roman" w:hAnsi="Times New Roman"/>
          <w:sz w:val="24"/>
        </w:rPr>
        <w:t>безопасности жизнедеятельности и т.д.</w:t>
      </w:r>
      <w:r>
        <w:rPr>
          <w:rFonts w:ascii="Times New Roman" w:hAnsi="Times New Roman"/>
          <w:sz w:val="24"/>
        </w:rPr>
        <w:tab/>
      </w:r>
    </w:p>
    <w:p w14:paraId="1C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есчастных случаев на производстве с работниками не зафиксировано. </w:t>
      </w:r>
    </w:p>
    <w:p w14:paraId="1D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Ежегодно </w:t>
      </w:r>
      <w:r>
        <w:rPr>
          <w:rFonts w:ascii="Times New Roman" w:hAnsi="Times New Roman"/>
          <w:sz w:val="24"/>
        </w:rPr>
        <w:t>в августе</w:t>
      </w:r>
      <w:r>
        <w:rPr>
          <w:rFonts w:ascii="Times New Roman" w:hAnsi="Times New Roman"/>
          <w:sz w:val="24"/>
        </w:rPr>
        <w:t xml:space="preserve"> месяце проводится объезд образовательных учреждений с целью проверки готовности на начало учебного года. В состав комиссии входит также председатель райпрофорганизации.</w:t>
      </w:r>
    </w:p>
    <w:p w14:paraId="1E000000">
      <w:pPr>
        <w:widowControl w:val="0"/>
        <w:spacing w:line="100" w:lineRule="atLeast"/>
        <w:ind/>
        <w:jc w:val="both"/>
        <w:rPr>
          <w:sz w:val="24"/>
        </w:rPr>
      </w:pPr>
      <w:r>
        <w:t xml:space="preserve"> </w:t>
      </w:r>
      <w:r>
        <w:rPr>
          <w:sz w:val="24"/>
        </w:rPr>
        <w:t>В районной профсоюзной организации работает 1 вне</w:t>
      </w:r>
      <w:r>
        <w:rPr>
          <w:sz w:val="24"/>
        </w:rPr>
        <w:t>штатный  правовой инспектор</w:t>
      </w:r>
      <w:r>
        <w:rPr>
          <w:sz w:val="24"/>
        </w:rPr>
        <w:t>.</w:t>
      </w:r>
    </w:p>
    <w:p w14:paraId="1F000000">
      <w:pPr>
        <w:ind/>
        <w:jc w:val="both"/>
      </w:pPr>
      <w:r>
        <w:t>В 2023</w:t>
      </w:r>
      <w:r>
        <w:t xml:space="preserve"> году 2 организации</w:t>
      </w:r>
      <w:r>
        <w:t xml:space="preserve"> </w:t>
      </w:r>
      <w:r>
        <w:t>профсоюза заключили</w:t>
      </w:r>
      <w:r>
        <w:t xml:space="preserve"> коллективный договор. Остальные </w:t>
      </w:r>
      <w:r>
        <w:t xml:space="preserve"> </w:t>
      </w:r>
      <w:r>
        <w:t>15</w:t>
      </w:r>
      <w:r>
        <w:t xml:space="preserve"> организаций заключ</w:t>
      </w:r>
      <w:r>
        <w:t>али коллективные договора в предыдущие годы</w:t>
      </w:r>
      <w:r>
        <w:t>.</w:t>
      </w:r>
      <w:r>
        <w:t xml:space="preserve"> На территории действует трехстороннее соглашение №356/23-10т от 10.05.2023</w:t>
      </w:r>
      <w:r>
        <w:t xml:space="preserve"> </w:t>
      </w:r>
      <w:r>
        <w:t>года.</w:t>
      </w:r>
      <w:r>
        <w:t xml:space="preserve"> </w:t>
      </w:r>
    </w:p>
    <w:p w14:paraId="20000000">
      <w:pPr>
        <w:ind w:firstLine="708" w:left="0"/>
        <w:jc w:val="both"/>
      </w:pPr>
      <w:r>
        <w:t xml:space="preserve"> Анализ коллективно </w:t>
      </w:r>
      <w:r>
        <w:t xml:space="preserve">-договорной кампании показал, что обязательства в </w:t>
      </w:r>
      <w:r>
        <w:t xml:space="preserve">области оплаты труда по отношению к работникам выполняются полностью. </w:t>
      </w:r>
      <w:r>
        <w:t xml:space="preserve"> </w:t>
      </w:r>
      <w:r>
        <w:t xml:space="preserve">Так заработная плата </w:t>
      </w:r>
      <w:r>
        <w:t>работникам образовательным</w:t>
      </w:r>
      <w:r>
        <w:t xml:space="preserve"> учреждений выплачивается строго в указанные ср</w:t>
      </w:r>
      <w:r>
        <w:t xml:space="preserve">оки, </w:t>
      </w:r>
      <w:r>
        <w:t xml:space="preserve">в полном объеме. </w:t>
      </w:r>
      <w:r>
        <w:t>Кроме того,</w:t>
      </w:r>
      <w:r>
        <w:t xml:space="preserve"> в 2023</w:t>
      </w:r>
      <w:r>
        <w:t xml:space="preserve"> году выполнялись обязательства в области защиты социальных прав работников и обеспечения их социальными гарантиями</w:t>
      </w:r>
      <w:r>
        <w:t xml:space="preserve"> в</w:t>
      </w:r>
      <w:r>
        <w:t xml:space="preserve"> области охраны труда и гарантий профсоюзной деятельности.</w:t>
      </w:r>
      <w:r>
        <w:t xml:space="preserve"> (Не выявлено нарушений по выплате средств по вредности (результаты СОУТ), коммунальных платежей, отпускных и т.д.)</w:t>
      </w:r>
    </w:p>
    <w:p w14:paraId="21000000">
      <w:pPr>
        <w:ind w:firstLine="708" w:left="0"/>
        <w:jc w:val="both"/>
      </w:pPr>
      <w:r>
        <w:rPr>
          <w:sz w:val="24"/>
        </w:rPr>
        <w:t>В течение 2023</w:t>
      </w:r>
      <w:r>
        <w:rPr>
          <w:sz w:val="24"/>
        </w:rPr>
        <w:t xml:space="preserve"> года </w:t>
      </w:r>
      <w:r>
        <w:rPr>
          <w:sz w:val="24"/>
        </w:rPr>
        <w:t>совместно с отделом образования проводилась</w:t>
      </w:r>
      <w:r>
        <w:rPr>
          <w:sz w:val="24"/>
        </w:rPr>
        <w:t xml:space="preserve"> </w:t>
      </w:r>
      <w:r>
        <w:rPr>
          <w:sz w:val="24"/>
        </w:rPr>
        <w:t>комплексная проверка</w:t>
      </w:r>
      <w:r>
        <w:rPr>
          <w:sz w:val="24"/>
        </w:rPr>
        <w:t xml:space="preserve"> </w:t>
      </w:r>
      <w:r>
        <w:rPr>
          <w:sz w:val="24"/>
        </w:rPr>
        <w:t>по вопросам</w:t>
      </w:r>
      <w:r>
        <w:rPr>
          <w:sz w:val="24"/>
        </w:rPr>
        <w:t xml:space="preserve"> трудового законодательства</w:t>
      </w:r>
      <w:r>
        <w:rPr>
          <w:sz w:val="24"/>
        </w:rPr>
        <w:t>.</w:t>
      </w:r>
      <w:r>
        <w:rPr>
          <w:sz w:val="24"/>
        </w:rPr>
        <w:t xml:space="preserve">  Проверка проводилась</w:t>
      </w:r>
      <w:r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целью </w:t>
      </w:r>
      <w:r>
        <w:rPr>
          <w:sz w:val="24"/>
        </w:rPr>
        <w:t>выявления</w:t>
      </w:r>
      <w:r>
        <w:rPr>
          <w:sz w:val="24"/>
        </w:rPr>
        <w:t xml:space="preserve">, предупреждения и устранения нарушений трудового законодательства и иных нормативных правовых актов, содержащих нормы трудового права при принятии локальных правовых актов в образовательных организациях </w:t>
      </w:r>
      <w:r>
        <w:rPr>
          <w:sz w:val="24"/>
        </w:rPr>
        <w:t>Верхнедонского</w:t>
      </w:r>
      <w:r>
        <w:rPr>
          <w:sz w:val="24"/>
        </w:rPr>
        <w:t xml:space="preserve"> района, обеспечение защиты социально-трудовых прав и законных интересов работников – членов Профсоюза. 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        Проверка проведена внештатным правовым инспектором </w:t>
      </w:r>
      <w:r>
        <w:rPr>
          <w:sz w:val="24"/>
        </w:rPr>
        <w:t>Шевердиной</w:t>
      </w:r>
      <w:r>
        <w:rPr>
          <w:sz w:val="24"/>
        </w:rPr>
        <w:t xml:space="preserve"> З.А. совместно с представителями Отдела образования Администрации </w:t>
      </w:r>
      <w:r>
        <w:rPr>
          <w:sz w:val="24"/>
        </w:rPr>
        <w:t>Верхнедонского</w:t>
      </w:r>
      <w:r>
        <w:rPr>
          <w:sz w:val="24"/>
        </w:rPr>
        <w:t xml:space="preserve"> района Ростовской области, муниципального автономного учреждения «Расчетный центр учреждений образования </w:t>
      </w:r>
      <w:r>
        <w:rPr>
          <w:sz w:val="24"/>
        </w:rPr>
        <w:t>Верхнедонского</w:t>
      </w:r>
      <w:r>
        <w:rPr>
          <w:sz w:val="24"/>
        </w:rPr>
        <w:t xml:space="preserve"> района». 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В целом серьезных нарушений в ходе проверки не выявлено.</w:t>
      </w:r>
      <w:r>
        <w:rPr>
          <w:sz w:val="24"/>
        </w:rPr>
        <w:t xml:space="preserve">  Выявленное нарушение устранено в ходе проверки.</w:t>
      </w:r>
    </w:p>
    <w:p w14:paraId="24000000">
      <w:p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Итоги проверки были  рассмотрены на заседании президиума районной профсоюзной организации в присутствии представителей отдела образования администрации </w:t>
      </w:r>
      <w:r>
        <w:rPr>
          <w:sz w:val="24"/>
        </w:rPr>
        <w:t>Верхнедонского</w:t>
      </w:r>
      <w:r>
        <w:rPr>
          <w:sz w:val="24"/>
        </w:rPr>
        <w:t xml:space="preserve"> района Ростовской области и муниципального автономного учреждения «Расчетный центр учреждений образования </w:t>
      </w:r>
      <w:r>
        <w:rPr>
          <w:sz w:val="24"/>
        </w:rPr>
        <w:t>Верхнедонского</w:t>
      </w:r>
      <w:r>
        <w:rPr>
          <w:sz w:val="24"/>
        </w:rPr>
        <w:t xml:space="preserve"> района».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4"/>
        </w:rPr>
        <w:t>Были рассмотрены 4</w:t>
      </w:r>
      <w:r>
        <w:rPr>
          <w:sz w:val="24"/>
        </w:rPr>
        <w:t xml:space="preserve"> </w:t>
      </w:r>
      <w:r>
        <w:rPr>
          <w:sz w:val="24"/>
        </w:rPr>
        <w:t>устных обращения</w:t>
      </w:r>
      <w:r>
        <w:rPr>
          <w:sz w:val="24"/>
        </w:rPr>
        <w:t>, которые были удовлетворены.</w:t>
      </w:r>
      <w:r>
        <w:rPr>
          <w:sz w:val="24"/>
        </w:rPr>
        <w:t xml:space="preserve"> </w:t>
      </w:r>
      <w:r>
        <w:rPr>
          <w:sz w:val="24"/>
        </w:rPr>
        <w:t>Жалоб за истекший период не поступало.</w:t>
      </w:r>
    </w:p>
    <w:p w14:paraId="26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t xml:space="preserve">Одним из основных направлений деятельности профсоюза является содействие работе по созданию достойных, безопасных условий труда в соответствии с действующими нормативами. </w:t>
      </w:r>
      <w:r>
        <w:rPr>
          <w:color w:val="000000"/>
        </w:rPr>
        <w:t>С первичными организациями была</w:t>
      </w:r>
      <w:r>
        <w:rPr>
          <w:color w:val="000000"/>
        </w:rPr>
        <w:t xml:space="preserve"> проведена разъяснительная работа и практическая помощь: </w:t>
      </w:r>
      <w:r>
        <w:rPr>
          <w:color w:val="000000"/>
        </w:rPr>
        <w:t>проводилось обучение</w:t>
      </w:r>
      <w:r>
        <w:rPr>
          <w:color w:val="000000"/>
        </w:rPr>
        <w:t xml:space="preserve"> профсоюзного актива по проблемам пров</w:t>
      </w:r>
      <w:r>
        <w:rPr>
          <w:color w:val="000000"/>
        </w:rPr>
        <w:t>едения коллективных переговоров</w:t>
      </w:r>
      <w:r>
        <w:rPr>
          <w:color w:val="000000"/>
        </w:rPr>
        <w:t xml:space="preserve"> и осуществления контроля за ходом выполнения включенных в коллективные договоры обязательств. Особое внимание при заключении коллективных договоров уделялось наличию приложений по оплате труда, премированию, охране труда.</w:t>
      </w:r>
      <w:r>
        <w:rPr>
          <w:color w:val="000000"/>
        </w:rPr>
        <w:t xml:space="preserve"> </w:t>
      </w:r>
      <w:r>
        <w:t>По данным отчётов</w:t>
      </w:r>
      <w:r>
        <w:t>, предоставленных первичными профсою</w:t>
      </w:r>
      <w:r>
        <w:t>зными организациями Верхнедонского</w:t>
      </w:r>
      <w:r>
        <w:t xml:space="preserve"> </w:t>
      </w:r>
      <w:r>
        <w:t>района, по</w:t>
      </w:r>
      <w:r>
        <w:t xml:space="preserve"> итогам колл</w:t>
      </w:r>
      <w:r>
        <w:t>ективно-дого</w:t>
      </w:r>
      <w:r>
        <w:t>ворной кампании 2023</w:t>
      </w:r>
      <w:r>
        <w:t xml:space="preserve"> года, в</w:t>
      </w:r>
      <w:r>
        <w:t>о всех ОУ</w:t>
      </w:r>
      <w:r>
        <w:t xml:space="preserve"> районе </w:t>
      </w:r>
      <w:r>
        <w:t>действуют коллективные</w:t>
      </w:r>
      <w:r>
        <w:t xml:space="preserve"> договора</w:t>
      </w:r>
      <w:r>
        <w:t xml:space="preserve">. </w:t>
      </w:r>
      <w:r>
        <w:t>Практика показывает</w:t>
      </w:r>
      <w:r>
        <w:t>, что учет мнения профсоюзной организации при принятии локальных нормативных правовых актов, регламентирующих социально – трудовые отношения в учреждениях, позволяет повысить уровень доверия среди работников к принятым руководителями решений, уменьшить риск возникновения напряженности и ухудшения морально – психологического климата в трудовых коллективах.</w:t>
      </w:r>
      <w:r>
        <w:rPr>
          <w:color w:val="000000"/>
        </w:rPr>
        <w:t xml:space="preserve"> Продолжается практика проведения экспертизы вновь принимаемых коллективных договоров, положений по оплате труда, других локальных и  нормативных актов.</w:t>
      </w:r>
      <w:r>
        <w:t xml:space="preserve">  Все коллектив</w:t>
      </w:r>
      <w:r>
        <w:t>ные договоры прошли уведомительную регистрацию в соответст</w:t>
      </w:r>
      <w:r>
        <w:t>вующих орга</w:t>
      </w:r>
      <w:r>
        <w:t>нах по труду. В 2023</w:t>
      </w:r>
      <w:r>
        <w:t xml:space="preserve"> году в районе коллективно-договорная кампания прошла с соблю</w:t>
      </w:r>
      <w:r>
        <w:t>дением установленных законодательством порядка и сроков.</w:t>
      </w:r>
      <w:r>
        <w:t xml:space="preserve"> </w:t>
      </w:r>
    </w:p>
    <w:p w14:paraId="27000000">
      <w:pPr>
        <w:ind/>
        <w:jc w:val="both"/>
        <w:rPr>
          <w:sz w:val="28"/>
        </w:rPr>
      </w:pPr>
      <w:r>
        <w:t xml:space="preserve">    В отчётный период в рамках социального партнёрства уделялось при</w:t>
      </w:r>
      <w:r>
        <w:t>стальное внимание вопросам оплаты труда педагогических работников, вопро</w:t>
      </w:r>
      <w:r>
        <w:t xml:space="preserve">сам аттестации работников. </w:t>
      </w:r>
    </w:p>
    <w:p w14:paraId="28000000">
      <w:pPr>
        <w:ind/>
        <w:jc w:val="both"/>
      </w:pPr>
      <w:r>
        <w:t>Были рассмотрены вопросы по прав</w:t>
      </w:r>
      <w:r>
        <w:t>озащитной работе. Это отчеты о проделанной работе</w:t>
      </w:r>
      <w:r>
        <w:t>, коллективно договорной компании, соблюдение прав работников</w:t>
      </w:r>
      <w:r>
        <w:t>.</w:t>
      </w:r>
      <w:r>
        <w:t xml:space="preserve"> </w:t>
      </w:r>
    </w:p>
    <w:p w14:paraId="29000000">
      <w:pPr>
        <w:ind/>
        <w:jc w:val="both"/>
      </w:pPr>
      <w:r>
        <w:t>Заработная плата работникам выплачивается вовремя и в полном объеме.  В течение года оказывалась правовая помощь руководителям и работникам ОУ по вопросам соблюдения прав и социальных гарантий</w:t>
      </w:r>
      <w:r>
        <w:t xml:space="preserve"> работников образования.</w:t>
      </w:r>
    </w:p>
    <w:p w14:paraId="2A000000">
      <w:pPr>
        <w:tabs>
          <w:tab w:leader="none" w:pos="2850" w:val="left"/>
        </w:tabs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Ежегодно </w:t>
      </w:r>
      <w:r>
        <w:rPr>
          <w:rFonts w:ascii="Times New Roman" w:hAnsi="Times New Roman"/>
          <w:sz w:val="24"/>
        </w:rPr>
        <w:t>в августе</w:t>
      </w:r>
      <w:r>
        <w:rPr>
          <w:rFonts w:ascii="Times New Roman" w:hAnsi="Times New Roman"/>
          <w:sz w:val="24"/>
        </w:rPr>
        <w:t xml:space="preserve"> месяце проводится объезд образовательных учреждений с целью проверки готовности на начало учебного года. В состав комиссии входит также председатель райпрофорганизации.</w:t>
      </w:r>
    </w:p>
    <w:p w14:paraId="2B000000">
      <w:pPr>
        <w:ind/>
        <w:jc w:val="both"/>
      </w:pPr>
      <w:r>
        <w:t xml:space="preserve">   Большое внимание</w:t>
      </w:r>
      <w:r>
        <w:t xml:space="preserve"> в своей работе профсоюзный комитет уделял культурно-массовой работе. </w:t>
      </w:r>
      <w:r>
        <w:t xml:space="preserve">Представители районной организации профсоюза  ежегодно принимают участие в работе муниципальной комиссии по определению победителей в  мероприятиях  «Учитель  и воспитатель Года». </w:t>
      </w:r>
      <w:r>
        <w:t xml:space="preserve">К праздничным датам  таким как – 8 марта, 23 февраля, 9 Мая, Дню пожилого человека совместно с отделом образования, Администрацией организовывались торжественные собрания, концерты. К этим датам  членам профсоюзной организации вручаются подарки. Продолжается практика поздравления членов профсоюза с днём рождения, с рождением детей, с юбилейными датами, с торжественными событиями, </w:t>
      </w:r>
      <w:r>
        <w:t>что безусловно</w:t>
      </w:r>
      <w:r>
        <w:t xml:space="preserve"> влияет на сплочение трудового коллектива, создание должного морально-психологического климата и, как следствие, на улучшение качества работы.</w:t>
      </w:r>
    </w:p>
    <w:p w14:paraId="2C000000">
      <w:pPr>
        <w:ind/>
        <w:jc w:val="both"/>
        <w:rPr>
          <w:sz w:val="24"/>
        </w:rPr>
      </w:pPr>
      <w:r>
        <w:rPr>
          <w:sz w:val="24"/>
        </w:rPr>
        <w:t xml:space="preserve">Верхнедонской райпрофорганизацией в 2023 году были израсходованы средства в сумме 87159 для </w:t>
      </w:r>
      <w:r>
        <w:rPr>
          <w:sz w:val="24"/>
        </w:rPr>
        <w:t>с</w:t>
      </w:r>
      <w:r>
        <w:rPr>
          <w:b w:val="0"/>
          <w:sz w:val="24"/>
        </w:rPr>
        <w:t>рав</w:t>
      </w:r>
      <w:r>
        <w:rPr>
          <w:b w:val="0"/>
          <w:sz w:val="24"/>
        </w:rPr>
        <w:t>нения в прошлом году 51196</w:t>
      </w:r>
      <w:r>
        <w:rPr>
          <w:sz w:val="24"/>
        </w:rPr>
        <w:t xml:space="preserve"> ты</w:t>
      </w:r>
      <w:r>
        <w:rPr>
          <w:sz w:val="24"/>
        </w:rPr>
        <w:t>с.</w:t>
      </w:r>
      <w:r>
        <w:rPr>
          <w:sz w:val="24"/>
        </w:rPr>
        <w:t>ру</w:t>
      </w:r>
      <w:r>
        <w:rPr>
          <w:sz w:val="24"/>
        </w:rPr>
        <w:t>блей на проведение профсоюзных</w:t>
      </w:r>
      <w:r>
        <w:rPr>
          <w:sz w:val="24"/>
        </w:rPr>
        <w:t xml:space="preserve"> мероприятий </w:t>
      </w:r>
      <w:r>
        <w:rPr>
          <w:sz w:val="24"/>
        </w:rPr>
        <w:t>с целью популяризации деятельности профсоюза:</w:t>
      </w:r>
      <w:r>
        <w:rPr>
          <w:sz w:val="24"/>
        </w:rPr>
        <w:t xml:space="preserve"> Воспитатель года Верхнедонья», День </w:t>
      </w:r>
      <w:r>
        <w:rPr>
          <w:sz w:val="24"/>
        </w:rPr>
        <w:t>учителя, Августовская</w:t>
      </w:r>
      <w:r>
        <w:rPr>
          <w:sz w:val="24"/>
        </w:rPr>
        <w:t xml:space="preserve"> конференция, Поздравление в газету Искра, Учитель года Верхнедонья, 9 мая, 22 июня, Новый год.</w:t>
      </w:r>
      <w:r>
        <w:rPr>
          <w:sz w:val="24"/>
        </w:rPr>
        <w:t xml:space="preserve">   Образовательными организациями были израсходованы средства в сумме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385568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в прошлом году </w:t>
      </w:r>
      <w:r>
        <w:rPr>
          <w:sz w:val="24"/>
        </w:rPr>
        <w:t xml:space="preserve"> </w:t>
      </w:r>
      <w:r>
        <w:rPr>
          <w:b w:val="1"/>
          <w:sz w:val="24"/>
        </w:rPr>
        <w:t>122820</w:t>
      </w:r>
      <w:r>
        <w:rPr>
          <w:sz w:val="24"/>
        </w:rPr>
        <w:t xml:space="preserve"> </w:t>
      </w:r>
      <w:r>
        <w:rPr>
          <w:sz w:val="24"/>
        </w:rPr>
        <w:t xml:space="preserve">тыс.рублей на проведение торжественных </w:t>
      </w:r>
      <w:r>
        <w:rPr>
          <w:sz w:val="24"/>
        </w:rPr>
        <w:t xml:space="preserve">профсоюзных </w:t>
      </w:r>
      <w:r>
        <w:rPr>
          <w:sz w:val="24"/>
        </w:rPr>
        <w:t>меро</w:t>
      </w:r>
      <w:r>
        <w:rPr>
          <w:sz w:val="24"/>
        </w:rPr>
        <w:t>приятий для членов профсоюза на</w:t>
      </w:r>
      <w:r>
        <w:rPr>
          <w:sz w:val="24"/>
        </w:rPr>
        <w:t xml:space="preserve"> День Защитника Отечества, Международный женский д</w:t>
      </w:r>
      <w:r>
        <w:rPr>
          <w:sz w:val="24"/>
        </w:rPr>
        <w:t>ень, День дошкольного работника и т.д</w:t>
      </w:r>
    </w:p>
    <w:p w14:paraId="2D000000">
      <w:pPr>
        <w:ind/>
        <w:jc w:val="both"/>
        <w:rPr>
          <w:sz w:val="24"/>
          <w:shd w:fill="FFD821" w:val="clear"/>
        </w:rPr>
      </w:pPr>
      <w:r>
        <w:rPr>
          <w:sz w:val="28"/>
        </w:rPr>
        <w:t xml:space="preserve"> </w:t>
      </w:r>
      <w:r>
        <w:rPr>
          <w:sz w:val="24"/>
        </w:rPr>
        <w:t>Материальная помощь</w:t>
      </w:r>
      <w:r>
        <w:rPr>
          <w:sz w:val="24"/>
        </w:rPr>
        <w:t xml:space="preserve"> и премирование членов профсоюза было выделена</w:t>
      </w:r>
      <w:r>
        <w:rPr>
          <w:sz w:val="24"/>
        </w:rPr>
        <w:t xml:space="preserve"> на сумму</w:t>
      </w:r>
      <w:r>
        <w:rPr>
          <w:b w:val="1"/>
          <w:sz w:val="24"/>
        </w:rPr>
        <w:t xml:space="preserve"> 82000</w:t>
      </w:r>
      <w:r>
        <w:rPr>
          <w:sz w:val="24"/>
        </w:rPr>
        <w:t xml:space="preserve"> в прошлом году </w:t>
      </w:r>
      <w:r>
        <w:rPr>
          <w:sz w:val="24"/>
        </w:rPr>
        <w:t xml:space="preserve"> </w:t>
      </w:r>
      <w:r>
        <w:rPr>
          <w:b w:val="1"/>
          <w:sz w:val="24"/>
        </w:rPr>
        <w:t>92</w:t>
      </w:r>
      <w:r>
        <w:rPr>
          <w:b w:val="1"/>
          <w:sz w:val="24"/>
        </w:rPr>
        <w:t>000</w:t>
      </w:r>
      <w:r>
        <w:rPr>
          <w:sz w:val="24"/>
        </w:rPr>
        <w:t xml:space="preserve"> тыс.руб.</w:t>
      </w:r>
      <w:r>
        <w:rPr>
          <w:sz w:val="24"/>
        </w:rPr>
        <w:t>,</w:t>
      </w:r>
      <w:r>
        <w:t xml:space="preserve">В целях информационной работы районной и первичными профсоюзными </w:t>
      </w:r>
      <w:r>
        <w:t>организациями</w:t>
      </w:r>
      <w:r>
        <w:t xml:space="preserve"> стали регулярными отчеты первичных и сводные отчеты районной организации</w:t>
      </w:r>
    </w:p>
    <w:p w14:paraId="2E000000">
      <w:pPr>
        <w:widowControl w:val="0"/>
        <w:spacing w:line="100" w:lineRule="atLeast"/>
        <w:ind w:firstLine="709" w:left="0"/>
        <w:jc w:val="both"/>
      </w:pPr>
      <w:r>
        <w:t>- Статистические отчеты 2СП, 5СП,</w:t>
      </w:r>
      <w:r>
        <w:t xml:space="preserve">- о мерах </w:t>
      </w:r>
      <w:r>
        <w:t>соцподдержки</w:t>
      </w:r>
    </w:p>
    <w:p w14:paraId="2F000000">
      <w:pPr>
        <w:widowControl w:val="0"/>
        <w:spacing w:line="100" w:lineRule="atLeast"/>
        <w:ind w:firstLine="709" w:left="0"/>
        <w:jc w:val="both"/>
      </w:pPr>
      <w:r>
        <w:t>- КДК и КДКО</w:t>
      </w:r>
    </w:p>
    <w:p w14:paraId="30000000">
      <w:pPr>
        <w:widowControl w:val="0"/>
        <w:spacing w:line="100" w:lineRule="atLeast"/>
        <w:ind w:firstLine="709" w:left="0"/>
        <w:jc w:val="both"/>
      </w:pPr>
      <w:r>
        <w:t>- 4-ПИ</w:t>
      </w:r>
    </w:p>
    <w:p w14:paraId="31000000">
      <w:pPr>
        <w:widowControl w:val="0"/>
        <w:spacing w:line="100" w:lineRule="atLeast"/>
        <w:ind w:firstLine="709" w:left="0"/>
        <w:jc w:val="both"/>
      </w:pPr>
      <w:r>
        <w:t>- 19-ТИ</w:t>
      </w:r>
    </w:p>
    <w:p w14:paraId="32000000">
      <w:pPr>
        <w:widowControl w:val="0"/>
        <w:spacing w:line="100" w:lineRule="atLeast"/>
        <w:ind w:firstLine="709" w:left="0"/>
        <w:jc w:val="both"/>
      </w:pPr>
      <w:r>
        <w:t xml:space="preserve">Традиционно большое внимание  уделялось </w:t>
      </w:r>
      <w:r>
        <w:t>индивидуальной работе с членами профсоюзной организации, которые обращались по различным вопросам, как к председателю профсоюзного комитета, так и к членам профкома. Все личные обращения членов профсоюза удовлетворены.</w:t>
      </w:r>
    </w:p>
    <w:p w14:paraId="33000000">
      <w:pPr>
        <w:ind/>
        <w:jc w:val="both"/>
      </w:pPr>
      <w:r>
        <w:t>Особо следует отметить объёмную   работу казначея профсою</w:t>
      </w:r>
      <w:r>
        <w:t xml:space="preserve">зной организации </w:t>
      </w:r>
      <w:r>
        <w:t>Лебедюк</w:t>
      </w:r>
      <w:r>
        <w:t xml:space="preserve"> Е.И.</w:t>
      </w:r>
      <w:r>
        <w:t>, которая</w:t>
      </w:r>
      <w:r>
        <w:t xml:space="preserve"> вела финансовую работу районной профсоюзной </w:t>
      </w:r>
      <w:r>
        <w:t>организации, учёт</w:t>
      </w:r>
      <w:r>
        <w:rPr>
          <w:color w:val="000000"/>
        </w:rPr>
        <w:t xml:space="preserve"> членов профсоюза </w:t>
      </w:r>
      <w:r>
        <w:t>и очень ответственно относилась к исполнению своих обязанностей. Финансово-хозяйственная деятельность осуществлялась на основании ежегодно утверждаемых профкомом смет. Доходы районной организации составляют членские профсоюзные взносы, из которых 15 процентов перечисляются вышестоящей организации - Ростовской областной организации профсоюза, 50 процентов остаются в распоряжении первичной профсоюзной организации и используются на выплату материальной помощи сотрудникам, приобретение подарков, проведение культурно-массовых мероприятий и организационные расходы. В ходе проверки финансовой</w:t>
      </w:r>
      <w:r>
        <w:t xml:space="preserve"> деятельности организации, проведённой при собеседовании в обкоме профсоюза, нарушений не выявлено.  Ревизионная комиссия произвела ревизию финансово-хозяйственной деятельности профкома. Все расходы являются целевыми и осуществлены согласно смете. Нарушений не выявлено. </w:t>
      </w:r>
    </w:p>
    <w:p w14:paraId="34000000">
      <w:pPr>
        <w:widowControl w:val="0"/>
        <w:spacing w:line="100" w:lineRule="atLeast"/>
        <w:ind/>
        <w:jc w:val="both"/>
      </w:pPr>
      <w:r>
        <w:t>Профсоюзная организация имеет свою страничку на сайте Отдел</w:t>
      </w:r>
      <w:r>
        <w:t>а</w:t>
      </w:r>
      <w:r>
        <w:t xml:space="preserve"> образования Администрации </w:t>
      </w:r>
      <w:r>
        <w:t>Верхнедонского</w:t>
      </w:r>
      <w:r>
        <w:t xml:space="preserve"> района. </w:t>
      </w:r>
    </w:p>
    <w:p w14:paraId="35000000">
      <w:pPr>
        <w:widowControl w:val="0"/>
        <w:spacing w:line="100" w:lineRule="atLeast"/>
        <w:ind/>
        <w:jc w:val="both"/>
      </w:pPr>
      <w:r>
        <w:t xml:space="preserve">Необходимо сказать и о проблемах профсоюзной организации. Одной из самых насущных проблем является уменьшение членства в профсоюзной организации, ожидание </w:t>
      </w:r>
      <w:r>
        <w:t xml:space="preserve">членами профсоюза материальных благ от деятельности профсоюзной организации и при этом низкая общественная активность членов профсоюза. </w:t>
      </w:r>
      <w:r>
        <w:t xml:space="preserve"> И поэтому эти направления в деятельности профсоюзной организации считаю приоритетными в планировании работы на следующий год.</w:t>
      </w:r>
    </w:p>
    <w:p w14:paraId="36000000">
      <w:pPr>
        <w:ind/>
        <w:jc w:val="both"/>
      </w:pPr>
      <w:r>
        <w:t>Профсоюз должен решать и насущные проблемы каждого конкретного человека. Проблемы людей, попавших в сложные жизненные ситуации, тоже должны стать объектом пристального внимания и заботы профсоюзного комитета.</w:t>
      </w:r>
    </w:p>
    <w:p w14:paraId="37000000">
      <w:pPr>
        <w:ind w:firstLine="709" w:left="0"/>
        <w:jc w:val="both"/>
      </w:pPr>
      <w:r>
        <w:t xml:space="preserve">  Поскольку на данном этапе профсоюз является надёжным социальным партнёром и одним из связующих звеном между работником и руководителем - необходимо сохранение и укрепление первичных профс</w:t>
      </w:r>
      <w:r>
        <w:t xml:space="preserve">оюзных организаций Верхнедонского </w:t>
      </w:r>
      <w:r>
        <w:t>района.</w:t>
      </w:r>
    </w:p>
    <w:p w14:paraId="38000000">
      <w:pPr>
        <w:ind w:firstLine="709" w:left="0"/>
        <w:jc w:val="both"/>
      </w:pPr>
      <w:r>
        <w:t xml:space="preserve">Выражаем благодарность </w:t>
      </w:r>
      <w:r>
        <w:t>заведующему отделом образо</w:t>
      </w:r>
      <w:r>
        <w:t>вания Администраци</w:t>
      </w:r>
      <w:r>
        <w:t>и Верхнедонского района Матвеевой</w:t>
      </w:r>
      <w:r>
        <w:t xml:space="preserve"> Л.И.</w:t>
      </w:r>
      <w:r>
        <w:t>,</w:t>
      </w:r>
      <w:r>
        <w:t xml:space="preserve"> </w:t>
      </w:r>
      <w:r>
        <w:t>за плодотворное сотрудничество, социальное партнерство и оказание необходимой поддержки  районной профсоюзной организации.</w:t>
      </w:r>
    </w:p>
    <w:p w14:paraId="39000000">
      <w:pPr>
        <w:ind w:firstLine="709" w:left="0"/>
        <w:jc w:val="both"/>
      </w:pPr>
      <w:r>
        <w:t xml:space="preserve">Кроме этого хотелось бы </w:t>
      </w:r>
      <w:r>
        <w:t xml:space="preserve"> выразить благодарность всем членам Совета, председателям первичных организаций  за большую, трудоёмкую  общественную работу, которая велась в сочетании с исполнением основных  обязанностей, а также поблагодарить и всех членов профсоюзной организации за понимание, тактичность по отношению к профсоюзному комитету. </w:t>
      </w:r>
    </w:p>
    <w:p w14:paraId="3A000000">
      <w:pPr>
        <w:ind w:firstLine="709" w:left="0"/>
        <w:jc w:val="both"/>
      </w:pPr>
      <w:r>
        <w:t>И мне бы очень хотелось пожелать нам в этом успеха и оптимизма.  Благодарю  за внимание.</w:t>
      </w:r>
    </w:p>
    <w:p w14:paraId="3B000000"/>
    <w:p w14:paraId="3C000000"/>
    <w:p w14:paraId="3D000000"/>
    <w:p w14:paraId="3E000000"/>
    <w:p w14:paraId="3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Emphasis"/>
    <w:basedOn w:val="Style_4"/>
    <w:link w:val="Style_3_ch"/>
    <w:rPr>
      <w:i w:val="1"/>
    </w:rPr>
  </w:style>
  <w:style w:styleId="Style_3_ch" w:type="character">
    <w:name w:val="Emphasis"/>
    <w:basedOn w:val="Style_4_ch"/>
    <w:link w:val="Style_3"/>
    <w:rPr>
      <w:i w:val="1"/>
    </w:rPr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1"/>
    <w:link w:val="Style_8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8_ch" w:type="character">
    <w:name w:val="heading 3"/>
    <w:basedOn w:val="Style_1_ch"/>
    <w:link w:val="Style_8"/>
    <w:rPr>
      <w:b w:val="1"/>
      <w:sz w:val="27"/>
    </w:rPr>
  </w:style>
  <w:style w:styleId="Style_9" w:type="paragraph">
    <w:name w:val="toc 10"/>
    <w:next w:val="Style_1"/>
    <w:link w:val="Style_9_ch"/>
    <w:pPr>
      <w:ind w:firstLine="0" w:left="1800"/>
    </w:pPr>
  </w:style>
  <w:style w:styleId="Style_9_ch" w:type="character">
    <w:name w:val="toc 10"/>
    <w:link w:val="Style_9"/>
  </w:style>
  <w:style w:styleId="Style_10" w:type="paragraph">
    <w:name w:val="apple-converted-space"/>
    <w:basedOn w:val="Style_4"/>
    <w:link w:val="Style_10_ch"/>
  </w:style>
  <w:style w:styleId="Style_10_ch" w:type="character">
    <w:name w:val="apple-converted-space"/>
    <w:basedOn w:val="Style_4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Normal (Web)"/>
    <w:basedOn w:val="Style_1"/>
    <w:link w:val="Style_12_ch"/>
    <w:pPr>
      <w:spacing w:afterAutospacing="on" w:beforeAutospacing="on"/>
      <w:ind/>
    </w:pPr>
  </w:style>
  <w:style w:styleId="Style_12_ch" w:type="character">
    <w:name w:val="Normal (Web)"/>
    <w:basedOn w:val="Style_1_ch"/>
    <w:link w:val="Style_12"/>
  </w:style>
  <w:style w:styleId="Style_13" w:type="paragraph">
    <w:name w:val="Strong"/>
    <w:basedOn w:val="Style_4"/>
    <w:link w:val="Style_13_ch"/>
    <w:rPr>
      <w:b w:val="1"/>
    </w:rPr>
  </w:style>
  <w:style w:styleId="Style_13_ch" w:type="character">
    <w:name w:val="Strong"/>
    <w:basedOn w:val="Style_4_ch"/>
    <w:link w:val="Style_13"/>
    <w:rPr>
      <w:b w:val="1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4"/>
    <w:link w:val="Style_16_ch"/>
    <w:rPr>
      <w:color w:themeColor="hyperlink" w:val="0000FF"/>
      <w:u w:val="single"/>
    </w:rPr>
  </w:style>
  <w:style w:styleId="Style_16_ch" w:type="character">
    <w:name w:val="Hyperlink"/>
    <w:basedOn w:val="Style_4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Balloon Text"/>
    <w:basedOn w:val="Style_1"/>
    <w:link w:val="Style_22_ch"/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Title"/>
    <w:next w:val="Style_1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2024-05-23T10:13:49Z</dcterms:modified>
</cp:coreProperties>
</file>